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AD82" w14:textId="77777777" w:rsidR="007B64A9" w:rsidRDefault="007B64A9" w:rsidP="007B64A9">
      <w:pPr>
        <w:pStyle w:val="NormalWeb"/>
        <w:shd w:val="clear" w:color="auto" w:fill="FFFFFF"/>
        <w:spacing w:before="0" w:beforeAutospacing="0" w:after="0" w:afterAutospacing="0"/>
        <w:jc w:val="both"/>
        <w:rPr>
          <w:rFonts w:ascii="Arial" w:hAnsi="Arial" w:cs="Arial"/>
          <w:color w:val="505050"/>
          <w:sz w:val="22"/>
          <w:szCs w:val="22"/>
        </w:rPr>
      </w:pPr>
      <w:r>
        <w:rPr>
          <w:rStyle w:val="Strong"/>
          <w:rFonts w:ascii="Arial" w:hAnsi="Arial" w:cs="Arial"/>
          <w:color w:val="000000"/>
          <w:sz w:val="22"/>
          <w:szCs w:val="22"/>
          <w:bdr w:val="none" w:sz="0" w:space="0" w:color="auto" w:frame="1"/>
        </w:rPr>
        <w:t>NEW GP DATA EXTRACTION FOR RESEARCH</w:t>
      </w:r>
    </w:p>
    <w:p w14:paraId="47C0418C" w14:textId="77777777" w:rsidR="007B64A9" w:rsidRDefault="007B64A9" w:rsidP="007B64A9">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NHS Digital has been collecting data from GPs through its trusted General Practice Extraction Service. This system is now being replaced with their new General Practice Data for Planning and Research (GPDPR) service, a broader general-purpose collection which will enable faster access to pseudonymised patient data for planners and researchers. </w:t>
      </w:r>
    </w:p>
    <w:p w14:paraId="359F724C" w14:textId="77777777" w:rsidR="007B64A9" w:rsidRDefault="007B64A9" w:rsidP="007B64A9">
      <w:pPr>
        <w:pStyle w:val="NormalWeb"/>
        <w:shd w:val="clear" w:color="auto" w:fill="FFFFFF"/>
        <w:spacing w:before="0" w:beforeAutospacing="0" w:after="0" w:afterAutospacing="0"/>
        <w:jc w:val="both"/>
        <w:rPr>
          <w:rFonts w:ascii="Arial" w:hAnsi="Arial" w:cs="Arial"/>
          <w:color w:val="505050"/>
          <w:sz w:val="22"/>
          <w:szCs w:val="22"/>
        </w:rPr>
      </w:pPr>
    </w:p>
    <w:p w14:paraId="40F0B0AA" w14:textId="77777777" w:rsidR="007B64A9" w:rsidRDefault="007B64A9" w:rsidP="007B64A9">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The data collection will begin on 1st September. </w:t>
      </w:r>
    </w:p>
    <w:p w14:paraId="6CB6488A" w14:textId="77777777" w:rsidR="007B64A9" w:rsidRDefault="007B64A9" w:rsidP="007B64A9">
      <w:pPr>
        <w:pStyle w:val="NormalWeb"/>
        <w:shd w:val="clear" w:color="auto" w:fill="FFFFFF"/>
        <w:spacing w:before="0" w:beforeAutospacing="0" w:after="0" w:afterAutospacing="0"/>
        <w:jc w:val="both"/>
        <w:rPr>
          <w:rFonts w:ascii="Arial" w:hAnsi="Arial" w:cs="Arial"/>
          <w:color w:val="505050"/>
          <w:sz w:val="22"/>
          <w:szCs w:val="22"/>
        </w:rPr>
      </w:pPr>
    </w:p>
    <w:p w14:paraId="2809CDB8" w14:textId="77777777" w:rsidR="007B64A9" w:rsidRDefault="007B64A9" w:rsidP="007B64A9">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More information about the service can be found on </w:t>
      </w:r>
      <w:hyperlink r:id="rId4" w:history="1">
        <w:r>
          <w:rPr>
            <w:rStyle w:val="Hyperlink"/>
            <w:rFonts w:ascii="Arial" w:hAnsi="Arial" w:cs="Arial"/>
            <w:color w:val="4646C6"/>
            <w:sz w:val="22"/>
            <w:szCs w:val="22"/>
            <w:bdr w:val="none" w:sz="0" w:space="0" w:color="auto" w:frame="1"/>
          </w:rPr>
          <w:t>https://digital.nhs.uk/services/national-data-opt-out</w:t>
        </w:r>
      </w:hyperlink>
      <w:r>
        <w:rPr>
          <w:rFonts w:ascii="Arial" w:hAnsi="Arial" w:cs="Arial"/>
          <w:color w:val="000000"/>
          <w:sz w:val="22"/>
          <w:szCs w:val="22"/>
          <w:bdr w:val="none" w:sz="0" w:space="0" w:color="auto" w:frame="1"/>
        </w:rPr>
        <w:t>.</w:t>
      </w:r>
    </w:p>
    <w:p w14:paraId="1B25E1CA" w14:textId="77777777" w:rsidR="007B64A9" w:rsidRDefault="007B64A9" w:rsidP="007B64A9">
      <w:pPr>
        <w:pStyle w:val="NormalWeb"/>
        <w:shd w:val="clear" w:color="auto" w:fill="FFFFFF"/>
        <w:spacing w:before="0" w:beforeAutospacing="0" w:after="0" w:afterAutospacing="0"/>
        <w:jc w:val="both"/>
        <w:rPr>
          <w:rFonts w:ascii="Arial" w:hAnsi="Arial" w:cs="Arial"/>
          <w:color w:val="505050"/>
          <w:sz w:val="22"/>
          <w:szCs w:val="22"/>
        </w:rPr>
      </w:pPr>
    </w:p>
    <w:p w14:paraId="1753C2F9" w14:textId="77777777" w:rsidR="007B64A9" w:rsidRDefault="007B64A9" w:rsidP="007B64A9">
      <w:pPr>
        <w:pStyle w:val="NormalWeb"/>
        <w:shd w:val="clear" w:color="auto" w:fill="FFFFFF"/>
        <w:spacing w:before="0" w:beforeAutospacing="0" w:after="0" w:afterAutospacing="0"/>
        <w:jc w:val="both"/>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We now include this </w:t>
      </w:r>
      <w:hyperlink r:id="rId5" w:history="1">
        <w:r>
          <w:rPr>
            <w:rStyle w:val="Hyperlink"/>
            <w:rFonts w:ascii="Arial" w:hAnsi="Arial" w:cs="Arial"/>
            <w:color w:val="4646C6"/>
            <w:sz w:val="22"/>
            <w:szCs w:val="22"/>
            <w:bdr w:val="none" w:sz="0" w:space="0" w:color="auto" w:frame="1"/>
          </w:rPr>
          <w:t>additional privacy notice</w:t>
        </w:r>
      </w:hyperlink>
      <w:r>
        <w:rPr>
          <w:rFonts w:ascii="Arial" w:hAnsi="Arial" w:cs="Arial"/>
          <w:color w:val="000000"/>
          <w:sz w:val="22"/>
          <w:szCs w:val="22"/>
          <w:bdr w:val="none" w:sz="0" w:space="0" w:color="auto" w:frame="1"/>
        </w:rPr>
        <w:t>, alongside our main privacy notice, that explains what data is used and why.</w:t>
      </w:r>
    </w:p>
    <w:p w14:paraId="036B93F7" w14:textId="77777777" w:rsidR="007B64A9" w:rsidRDefault="007B64A9" w:rsidP="007B64A9">
      <w:pPr>
        <w:pStyle w:val="NormalWeb"/>
        <w:shd w:val="clear" w:color="auto" w:fill="FFFFFF"/>
        <w:spacing w:before="0" w:beforeAutospacing="0" w:after="0" w:afterAutospacing="0"/>
        <w:jc w:val="both"/>
        <w:rPr>
          <w:rFonts w:ascii="Arial" w:hAnsi="Arial" w:cs="Arial"/>
          <w:color w:val="505050"/>
          <w:sz w:val="22"/>
          <w:szCs w:val="22"/>
        </w:rPr>
      </w:pPr>
    </w:p>
    <w:p w14:paraId="51182579" w14:textId="77777777" w:rsidR="007B64A9" w:rsidRDefault="007B64A9" w:rsidP="007B64A9">
      <w:pPr>
        <w:pStyle w:val="NormalWeb"/>
        <w:shd w:val="clear" w:color="auto" w:fill="FFFFFF"/>
        <w:spacing w:before="0" w:beforeAutospacing="0" w:after="0" w:afterAutospacing="0"/>
        <w:jc w:val="both"/>
        <w:rPr>
          <w:rStyle w:val="Strong"/>
          <w:rFonts w:ascii="Arial" w:hAnsi="Arial" w:cs="Arial"/>
          <w:color w:val="000000"/>
          <w:sz w:val="22"/>
          <w:szCs w:val="22"/>
          <w:bdr w:val="none" w:sz="0" w:space="0" w:color="auto" w:frame="1"/>
        </w:rPr>
      </w:pPr>
      <w:r>
        <w:rPr>
          <w:rStyle w:val="Strong"/>
          <w:rFonts w:ascii="Arial" w:hAnsi="Arial" w:cs="Arial"/>
          <w:color w:val="000000"/>
          <w:sz w:val="22"/>
          <w:szCs w:val="22"/>
          <w:bdr w:val="none" w:sz="0" w:space="0" w:color="auto" w:frame="1"/>
        </w:rPr>
        <w:t>Opting out</w:t>
      </w:r>
    </w:p>
    <w:p w14:paraId="26627C62" w14:textId="77777777" w:rsidR="007B64A9" w:rsidRDefault="007B64A9" w:rsidP="007B64A9">
      <w:pPr>
        <w:pStyle w:val="NormalWeb"/>
        <w:shd w:val="clear" w:color="auto" w:fill="FFFFFF"/>
        <w:spacing w:before="0" w:beforeAutospacing="0" w:after="0" w:afterAutospacing="0"/>
        <w:jc w:val="both"/>
        <w:rPr>
          <w:rFonts w:ascii="Arial" w:hAnsi="Arial" w:cs="Arial"/>
          <w:color w:val="505050"/>
          <w:sz w:val="22"/>
          <w:szCs w:val="22"/>
        </w:rPr>
      </w:pPr>
    </w:p>
    <w:p w14:paraId="2B4A84E2" w14:textId="77777777" w:rsidR="007B64A9" w:rsidRDefault="007B64A9" w:rsidP="007B64A9">
      <w:pPr>
        <w:pStyle w:val="NormalWeb"/>
        <w:shd w:val="clear" w:color="auto" w:fill="FFFFFF"/>
        <w:spacing w:before="0" w:beforeAutospacing="0" w:after="0" w:afterAutospacing="0"/>
        <w:jc w:val="both"/>
        <w:rPr>
          <w:rFonts w:ascii="Arial" w:hAnsi="Arial" w:cs="Arial"/>
          <w:color w:val="505050"/>
          <w:sz w:val="22"/>
          <w:szCs w:val="22"/>
        </w:rPr>
      </w:pPr>
      <w:r>
        <w:rPr>
          <w:rStyle w:val="Strong"/>
          <w:rFonts w:ascii="Arial" w:hAnsi="Arial" w:cs="Arial"/>
          <w:color w:val="000000"/>
          <w:sz w:val="22"/>
          <w:szCs w:val="22"/>
          <w:bdr w:val="none" w:sz="0" w:space="0" w:color="auto" w:frame="1"/>
        </w:rPr>
        <w:t>If you don’t want your identifiable patient data to be shared for purposes except for your own care, you can opt-out by registering a Type 1 Opt-out or a National Data Opt-out, or both. These opt-outs are different and they are </w:t>
      </w:r>
      <w:hyperlink r:id="rId6" w:anchor="opting-out" w:history="1">
        <w:r>
          <w:rPr>
            <w:rStyle w:val="Hyperlink"/>
            <w:rFonts w:ascii="Arial" w:hAnsi="Arial" w:cs="Arial"/>
            <w:b/>
            <w:bCs/>
            <w:color w:val="4646C6"/>
            <w:sz w:val="22"/>
            <w:szCs w:val="22"/>
            <w:bdr w:val="none" w:sz="0" w:space="0" w:color="auto" w:frame="1"/>
          </w:rPr>
          <w:t>explained in more detail on the NHS digital website</w:t>
        </w:r>
      </w:hyperlink>
      <w:r>
        <w:rPr>
          <w:rStyle w:val="Strong"/>
          <w:rFonts w:ascii="Arial" w:hAnsi="Arial" w:cs="Arial"/>
          <w:color w:val="000000"/>
          <w:sz w:val="22"/>
          <w:szCs w:val="22"/>
          <w:bdr w:val="none" w:sz="0" w:space="0" w:color="auto" w:frame="1"/>
        </w:rPr>
        <w:t>. Your individual care will not be affected if you opt-out using either option.</w:t>
      </w:r>
    </w:p>
    <w:p w14:paraId="64D89E4D" w14:textId="77777777" w:rsidR="007B64A9" w:rsidRDefault="007B64A9"/>
    <w:bookmarkStart w:id="0" w:name="_MON_1694249601"/>
    <w:bookmarkEnd w:id="0"/>
    <w:p w14:paraId="653DE5C2" w14:textId="77777777" w:rsidR="007B64A9" w:rsidRDefault="007B64A9">
      <w:r>
        <w:object w:dxaOrig="1539" w:dyaOrig="997" w14:anchorId="12A4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94249615" r:id="rId8">
            <o:FieldCodes>\s</o:FieldCodes>
          </o:OLEObject>
        </w:object>
      </w:r>
    </w:p>
    <w:sectPr w:rsidR="007B6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A9"/>
    <w:rsid w:val="007B6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28A5"/>
  <w15:chartTrackingRefBased/>
  <w15:docId w15:val="{62D019F0-8278-4515-968F-798D2D47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4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64A9"/>
    <w:rPr>
      <w:b/>
      <w:bCs/>
    </w:rPr>
  </w:style>
  <w:style w:type="character" w:styleId="Hyperlink">
    <w:name w:val="Hyperlink"/>
    <w:basedOn w:val="DefaultParagraphFont"/>
    <w:uiPriority w:val="99"/>
    <w:semiHidden/>
    <w:unhideWhenUsed/>
    <w:rsid w:val="007B6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9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data-and-information/data-collections-and-data-sets/data-collections/general-practice-data-for-planning-and-research" TargetMode="External"/><Relationship Id="rId5" Type="http://schemas.openxmlformats.org/officeDocument/2006/relationships/hyperlink" Target="https://digital.nhs.uk/data-and-information/data-collections-and-data-sets/data-collections/general-practice-data-for-planning-and-research/gp-privacy-notice" TargetMode="External"/><Relationship Id="rId10" Type="http://schemas.openxmlformats.org/officeDocument/2006/relationships/theme" Target="theme/theme1.xml"/><Relationship Id="rId4" Type="http://schemas.openxmlformats.org/officeDocument/2006/relationships/hyperlink" Target="https://digital.nhs.uk/services/national-data-opt-ou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Martin (SACRISTON MEDICAL CENTRE)</dc:creator>
  <cp:keywords/>
  <dc:description/>
  <cp:lastModifiedBy>BELL, Martin (SACRISTON MEDICAL CENTRE)</cp:lastModifiedBy>
  <cp:revision>1</cp:revision>
  <dcterms:created xsi:type="dcterms:W3CDTF">2021-09-27T11:06:00Z</dcterms:created>
  <dcterms:modified xsi:type="dcterms:W3CDTF">2021-09-27T11:07:00Z</dcterms:modified>
</cp:coreProperties>
</file>